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body>
    <w:p w:rsidR="00357A7B" w:rsidP="00E64848" w:rsidRDefault="008A6ABC" w14:paraId="0F98318A" w14:textId="7DAE9D1A">
      <w:pPr>
        <w:pStyle w:val="NormalWeb"/>
        <w:shd w:val="clear" w:color="auto" w:fill="FFFFFF"/>
        <w:spacing w:before="0" w:beforeAutospacing="0" w:after="360" w:afterAutospacing="0"/>
        <w:ind w:left="-142" w:hanging="284"/>
        <w:jc w:val="both"/>
        <w:rPr>
          <w:rFonts w:ascii="Montserrat" w:hAnsi="Montserrat"/>
          <w:color w:val="1B1B1B"/>
          <w:sz w:val="18"/>
          <w:szCs w:val="18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55B0D2" wp14:editId="3ED4C75E">
            <wp:simplePos x="0" y="0"/>
            <wp:positionH relativeFrom="margin">
              <wp:posOffset>6542295</wp:posOffset>
            </wp:positionH>
            <wp:positionV relativeFrom="paragraph">
              <wp:posOffset>-509270</wp:posOffset>
            </wp:positionV>
            <wp:extent cx="2524125" cy="619760"/>
            <wp:effectExtent l="0" t="0" r="9525" b="8890"/>
            <wp:wrapNone/>
            <wp:docPr id="1684337192" name="Image 2" descr="Terna Group Logo PNG vector in SVG, PDF, AI, CDR format">
              <a:extLst xmlns:a="http://schemas.openxmlformats.org/drawingml/2006/main">
                <a:ext uri="{FF2B5EF4-FFF2-40B4-BE49-F238E27FC236}">
                  <a16:creationId xmlns:a16="http://schemas.microsoft.com/office/drawing/2014/main" id="{D91B5B54-AA97-4FAF-89E5-CE6D7F5465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rna Group Logo PNG vector in SVG, PDF, AI, CDR forma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57" b="32705"/>
                    <a:stretch/>
                  </pic:blipFill>
                  <pic:spPr bwMode="auto">
                    <a:xfrm>
                      <a:off x="0" y="0"/>
                      <a:ext cx="252412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712504A" wp14:editId="123EAE5A">
            <wp:simplePos x="0" y="0"/>
            <wp:positionH relativeFrom="column">
              <wp:posOffset>-331</wp:posOffset>
            </wp:positionH>
            <wp:positionV relativeFrom="topMargin">
              <wp:posOffset>497840</wp:posOffset>
            </wp:positionV>
            <wp:extent cx="1438275" cy="361950"/>
            <wp:effectExtent l="0" t="0" r="9525" b="0"/>
            <wp:wrapNone/>
            <wp:docPr id="1457544786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F1F74986-14B7-429E-8AF3-93AFFFD4A6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44786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77AE" w:rsidR="006F77AE">
        <w:rPr>
          <w:rFonts w:ascii="Montserrat" w:hAnsi="Montserrat"/>
          <w:color w:val="1B1B1B"/>
          <w:sz w:val="18"/>
          <w:szCs w:val="18"/>
          <w:lang w:val="en-GB"/>
        </w:rPr>
        <w:t xml:space="preserve">  </w:t>
      </w:r>
    </w:p>
    <w:p w:rsidR="00E64848" w:rsidP="00E64848" w:rsidRDefault="00E64848" w14:paraId="5DBBD48E" w14:textId="77777777">
      <w:pPr>
        <w:pStyle w:val="NormalWeb"/>
        <w:shd w:val="clear" w:color="auto" w:fill="FFFFFF"/>
        <w:spacing w:before="0" w:beforeAutospacing="0" w:after="360" w:afterAutospacing="0"/>
        <w:ind w:left="-142" w:hanging="284"/>
        <w:jc w:val="both"/>
        <w:rPr>
          <w:rFonts w:ascii="Montserrat" w:hAnsi="Montserrat"/>
          <w:color w:val="1B1B1B"/>
          <w:sz w:val="18"/>
          <w:szCs w:val="18"/>
          <w:lang w:val="en-GB"/>
        </w:rPr>
      </w:pPr>
    </w:p>
    <w:p w:rsidRPr="00E64848" w:rsidR="00A35486" w:rsidP="00E64848" w:rsidRDefault="00A35486" w14:paraId="52F3467A" w14:textId="043EF6AA">
      <w:pPr>
        <w:pStyle w:val="NormalWeb"/>
        <w:shd w:val="clear" w:color="auto" w:fill="FFFFFF"/>
        <w:spacing w:before="0" w:beforeAutospacing="0" w:after="240" w:afterAutospacing="0"/>
        <w:ind w:left="-426"/>
        <w:jc w:val="both"/>
        <w:rPr>
          <w:rFonts w:asciiTheme="majorHAnsi" w:hAnsiTheme="majorHAnsi" w:cstheme="majorHAnsi"/>
          <w:color w:val="1B1B1B"/>
          <w:sz w:val="22"/>
          <w:szCs w:val="22"/>
          <w:lang w:val="en-ZA"/>
        </w:rPr>
      </w:pPr>
      <w:r w:rsidRPr="00E64848">
        <w:rPr>
          <w:rFonts w:asciiTheme="majorHAnsi" w:hAnsiTheme="majorHAnsi" w:cstheme="majorHAnsi"/>
          <w:color w:val="1B1B1B"/>
          <w:sz w:val="22"/>
          <w:szCs w:val="22"/>
          <w:lang w:val="en-ZA"/>
        </w:rPr>
        <w:t xml:space="preserve">Dear Market Participants, </w:t>
      </w:r>
    </w:p>
    <w:p w:rsidRPr="00E64848" w:rsidR="003A5837" w:rsidP="00E64848" w:rsidRDefault="00600094" w14:paraId="06C3EDE0" w14:textId="52831631">
      <w:pPr>
        <w:pStyle w:val="NormalWeb"/>
        <w:shd w:val="clear" w:color="auto" w:fill="FFFFFF"/>
        <w:spacing w:before="0" w:beforeAutospacing="0" w:after="480" w:afterAutospacing="0"/>
        <w:ind w:left="-426"/>
        <w:jc w:val="both"/>
        <w:rPr>
          <w:rFonts w:asciiTheme="majorHAnsi" w:hAnsiTheme="majorHAnsi" w:cstheme="majorHAnsi"/>
          <w:color w:val="1B1B1B"/>
          <w:sz w:val="22"/>
          <w:szCs w:val="22"/>
          <w:lang w:val="en-GB"/>
        </w:rPr>
      </w:pPr>
      <w:r w:rsidRPr="00E64848">
        <w:rPr>
          <w:rFonts w:asciiTheme="majorHAnsi" w:hAnsiTheme="majorHAnsi" w:cstheme="majorHAnsi"/>
          <w:color w:val="1B1B1B"/>
          <w:sz w:val="22"/>
          <w:szCs w:val="22"/>
          <w:lang w:val="en-GB"/>
        </w:rPr>
        <w:t xml:space="preserve">Following the positive outcome of the </w:t>
      </w:r>
      <w:r w:rsidRPr="00E64848" w:rsidR="00BB354F">
        <w:rPr>
          <w:rFonts w:asciiTheme="majorHAnsi" w:hAnsiTheme="majorHAnsi" w:cstheme="majorHAnsi"/>
          <w:color w:val="1B1B1B"/>
          <w:sz w:val="22"/>
          <w:szCs w:val="22"/>
          <w:lang w:val="en-GB"/>
        </w:rPr>
        <w:t xml:space="preserve">recent </w:t>
      </w:r>
      <w:hyperlink w:history="1" r:id="rId13">
        <w:r w:rsidRPr="00E64848">
          <w:rPr>
            <w:rStyle w:val="Hyperlink"/>
            <w:rFonts w:asciiTheme="majorHAnsi" w:hAnsiTheme="majorHAnsi" w:cstheme="majorHAnsi"/>
            <w:sz w:val="22"/>
            <w:szCs w:val="22"/>
            <w:lang w:val="en-GB"/>
          </w:rPr>
          <w:t>public consultation</w:t>
        </w:r>
      </w:hyperlink>
      <w:r w:rsidR="00FA46B9">
        <w:rPr>
          <w:rFonts w:asciiTheme="majorHAnsi" w:hAnsiTheme="majorHAnsi" w:cstheme="majorHAnsi"/>
          <w:color w:val="1B1B1B"/>
          <w:sz w:val="22"/>
          <w:szCs w:val="22"/>
          <w:lang w:val="en-GB"/>
        </w:rPr>
        <w:t xml:space="preserve">, </w:t>
      </w:r>
      <w:r w:rsidRPr="00E64848">
        <w:rPr>
          <w:rFonts w:asciiTheme="majorHAnsi" w:hAnsiTheme="majorHAnsi" w:cstheme="majorHAnsi"/>
          <w:color w:val="1B1B1B"/>
          <w:sz w:val="22"/>
          <w:szCs w:val="22"/>
          <w:lang w:val="en-GB"/>
        </w:rPr>
        <w:t>Swissgrid and Terna are pleased to announce that</w:t>
      </w:r>
      <w:r w:rsidRPr="00E14889" w:rsidR="00E14889">
        <w:rPr>
          <w:rFonts w:asciiTheme="majorHAnsi" w:hAnsiTheme="majorHAnsi" w:cstheme="majorHAnsi"/>
          <w:color w:val="1B1B1B"/>
          <w:sz w:val="22"/>
          <w:szCs w:val="22"/>
          <w:lang w:val="en-GB"/>
        </w:rPr>
        <w:t>, over the coming months, the following preliminary auctions will be held for the allocation of yearly Long-Term Transmission Rights (LTTRs) in both directions of the</w:t>
      </w:r>
      <w:r w:rsidRPr="00E64848" w:rsidR="00833A04">
        <w:rPr>
          <w:rFonts w:asciiTheme="majorHAnsi" w:hAnsiTheme="majorHAnsi" w:cstheme="majorHAnsi"/>
          <w:color w:val="1B1B1B"/>
          <w:sz w:val="22"/>
          <w:szCs w:val="22"/>
          <w:lang w:val="en-GB"/>
        </w:rPr>
        <w:t xml:space="preserve"> </w:t>
      </w:r>
      <w:r w:rsidR="00E14889">
        <w:rPr>
          <w:rFonts w:asciiTheme="majorHAnsi" w:hAnsiTheme="majorHAnsi" w:cstheme="majorHAnsi"/>
          <w:color w:val="1B1B1B"/>
          <w:sz w:val="22"/>
          <w:szCs w:val="22"/>
          <w:lang w:val="en-GB"/>
        </w:rPr>
        <w:t>CH</w:t>
      </w:r>
      <w:r w:rsidR="0092245E">
        <w:rPr>
          <w:rFonts w:asciiTheme="majorHAnsi" w:hAnsiTheme="majorHAnsi" w:cstheme="majorHAnsi"/>
          <w:color w:val="1B1B1B"/>
          <w:sz w:val="22"/>
          <w:szCs w:val="22"/>
          <w:lang w:val="en-GB"/>
        </w:rPr>
        <w:t>–</w:t>
      </w:r>
      <w:r w:rsidR="00E14889">
        <w:rPr>
          <w:rFonts w:asciiTheme="majorHAnsi" w:hAnsiTheme="majorHAnsi" w:cstheme="majorHAnsi"/>
          <w:color w:val="1B1B1B"/>
          <w:sz w:val="22"/>
          <w:szCs w:val="22"/>
          <w:lang w:val="en-GB"/>
        </w:rPr>
        <w:t xml:space="preserve">IT border. </w:t>
      </w:r>
    </w:p>
    <w:p w:rsidRPr="005945BC" w:rsidR="005945BC" w:rsidP="43C45779" w:rsidRDefault="7C976943" w14:paraId="73D6B67E" w14:textId="0E7CF6D3">
      <w:pPr>
        <w:pStyle w:val="ListParagraph"/>
        <w:numPr>
          <w:ilvl w:val="0"/>
          <w:numId w:val="1"/>
        </w:numPr>
        <w:spacing w:after="120"/>
        <w:ind w:left="-141" w:hanging="284"/>
        <w:contextualSpacing w:val="0"/>
        <w:jc w:val="both"/>
        <w:rPr>
          <w:rFonts w:eastAsia="Times New Roman" w:asciiTheme="majorHAnsi" w:hAnsiTheme="majorHAnsi" w:cstheme="majorBidi"/>
          <w:color w:val="1B1B1B"/>
          <w:lang w:val="en-GB" w:eastAsia="fr-FR"/>
        </w:rPr>
      </w:pPr>
      <w:r w:rsidRPr="43C45779">
        <w:rPr>
          <w:rFonts w:eastAsia="Times New Roman" w:asciiTheme="majorHAnsi" w:hAnsiTheme="majorHAnsi" w:cstheme="majorBidi"/>
          <w:color w:val="1B1B1B"/>
          <w:lang w:val="en-GB" w:eastAsia="fr-FR"/>
        </w:rPr>
        <w:t xml:space="preserve">From </w:t>
      </w:r>
      <w:r w:rsidRPr="43C45779" w:rsidR="5BCF908E">
        <w:rPr>
          <w:rFonts w:eastAsia="Times New Roman" w:asciiTheme="majorHAnsi" w:hAnsiTheme="majorHAnsi" w:cstheme="majorBidi"/>
          <w:color w:val="1B1B1B"/>
          <w:lang w:val="en-GB" w:eastAsia="fr-FR"/>
        </w:rPr>
        <w:t>29</w:t>
      </w:r>
      <w:r w:rsidRPr="43C45779">
        <w:rPr>
          <w:rFonts w:eastAsia="Times New Roman" w:asciiTheme="majorHAnsi" w:hAnsiTheme="majorHAnsi" w:cstheme="majorBidi"/>
          <w:color w:val="1B1B1B"/>
          <w:lang w:val="en-GB" w:eastAsia="fr-FR"/>
        </w:rPr>
        <w:t xml:space="preserve"> September to </w:t>
      </w:r>
      <w:r w:rsidRPr="43C45779" w:rsidR="30F02D20">
        <w:rPr>
          <w:rFonts w:eastAsia="Times New Roman" w:asciiTheme="majorHAnsi" w:hAnsiTheme="majorHAnsi" w:cstheme="majorBidi"/>
          <w:color w:val="1B1B1B"/>
          <w:lang w:val="en-GB" w:eastAsia="fr-FR"/>
        </w:rPr>
        <w:t>6</w:t>
      </w:r>
      <w:r w:rsidRPr="43C45779">
        <w:rPr>
          <w:rFonts w:eastAsia="Times New Roman" w:asciiTheme="majorHAnsi" w:hAnsiTheme="majorHAnsi" w:cstheme="majorBidi"/>
          <w:color w:val="1B1B1B"/>
          <w:lang w:val="en-GB" w:eastAsia="fr-FR"/>
        </w:rPr>
        <w:t xml:space="preserve"> October 2026, preliminary Y+1 auctions will be held to allocate a share of the yearly LTTRs available for Business Year 2027. Physical Transmission Rights will be offered in the form of base products without reduction periods. </w:t>
      </w:r>
    </w:p>
    <w:p w:rsidR="00677DD4" w:rsidP="43C45779" w:rsidRDefault="45C91246" w14:paraId="5FA808B3" w14:textId="59548E4A">
      <w:pPr>
        <w:pStyle w:val="NormalWeb"/>
        <w:shd w:val="clear" w:color="auto" w:fill="FFFFFF" w:themeFill="background1"/>
        <w:spacing w:before="0" w:beforeAutospacing="0" w:after="120" w:afterAutospacing="0"/>
        <w:ind w:left="283" w:hanging="425"/>
        <w:jc w:val="both"/>
        <w:rPr>
          <w:rFonts w:asciiTheme="majorHAnsi" w:hAnsiTheme="majorHAnsi" w:cstheme="majorBidi"/>
          <w:color w:val="1B1B1B"/>
          <w:sz w:val="22"/>
          <w:szCs w:val="22"/>
        </w:rPr>
      </w:pPr>
      <w:r w:rsidRPr="43C45779">
        <w:rPr>
          <w:rFonts w:asciiTheme="majorHAnsi" w:hAnsiTheme="majorHAnsi" w:cstheme="majorBidi"/>
          <w:color w:val="1B1B1B"/>
          <w:sz w:val="22"/>
          <w:szCs w:val="22"/>
          <w:lang w:val="en-US"/>
        </w:rPr>
        <w:t xml:space="preserve">Further details can be found </w:t>
      </w:r>
      <w:r w:rsidRPr="43C45779" w:rsidR="0F6413C4">
        <w:rPr>
          <w:rFonts w:asciiTheme="majorHAnsi" w:hAnsiTheme="majorHAnsi" w:cstheme="majorBidi"/>
          <w:color w:val="1B1B1B"/>
          <w:sz w:val="22"/>
          <w:szCs w:val="22"/>
          <w:lang w:val="en-US"/>
        </w:rPr>
        <w:t>in the ta</w:t>
      </w:r>
      <w:r w:rsidRPr="43C45779" w:rsidR="1A22892C">
        <w:rPr>
          <w:rFonts w:asciiTheme="majorHAnsi" w:hAnsiTheme="majorHAnsi" w:cstheme="majorBidi"/>
          <w:color w:val="1B1B1B"/>
          <w:sz w:val="22"/>
          <w:szCs w:val="22"/>
          <w:lang w:val="en-US"/>
        </w:rPr>
        <w:t>b</w:t>
      </w:r>
      <w:r w:rsidRPr="43C45779" w:rsidR="0604F612">
        <w:rPr>
          <w:rFonts w:asciiTheme="majorHAnsi" w:hAnsiTheme="majorHAnsi" w:cstheme="majorBidi"/>
          <w:color w:val="1B1B1B"/>
          <w:sz w:val="22"/>
          <w:szCs w:val="22"/>
          <w:lang w:val="en-US"/>
        </w:rPr>
        <w:t xml:space="preserve">le </w:t>
      </w:r>
      <w:r w:rsidRPr="43C45779">
        <w:rPr>
          <w:rFonts w:asciiTheme="majorHAnsi" w:hAnsiTheme="majorHAnsi" w:cstheme="majorBidi"/>
          <w:color w:val="1B1B1B"/>
          <w:sz w:val="22"/>
          <w:szCs w:val="22"/>
          <w:lang w:val="en-US"/>
        </w:rPr>
        <w:t>below</w:t>
      </w:r>
      <w:r w:rsidRPr="43C45779" w:rsidR="6812C0A2">
        <w:rPr>
          <w:rFonts w:asciiTheme="majorHAnsi" w:hAnsiTheme="majorHAnsi" w:cstheme="majorBidi"/>
          <w:color w:val="1B1B1B"/>
          <w:sz w:val="22"/>
          <w:szCs w:val="22"/>
          <w:lang w:val="en-US"/>
        </w:rPr>
        <w:t xml:space="preserve"> </w:t>
      </w:r>
      <w:r w:rsidRPr="43C45779" w:rsidR="6812C0A2">
        <w:rPr>
          <w:rFonts w:asciiTheme="majorHAnsi" w:hAnsiTheme="majorHAnsi" w:cstheme="majorBidi"/>
          <w:color w:val="1B1B1B"/>
          <w:sz w:val="22"/>
          <w:szCs w:val="22"/>
          <w:lang w:val="en-GB"/>
        </w:rPr>
        <w:t>(dates and times in CET)</w:t>
      </w:r>
      <w:r w:rsidRPr="43C45779">
        <w:rPr>
          <w:rFonts w:asciiTheme="majorHAnsi" w:hAnsiTheme="majorHAnsi" w:cstheme="majorBidi"/>
          <w:color w:val="1B1B1B"/>
          <w:sz w:val="22"/>
          <w:szCs w:val="22"/>
          <w:lang w:val="en-US"/>
        </w:rPr>
        <w:t>:</w:t>
      </w:r>
      <w:r w:rsidRPr="43C45779">
        <w:rPr>
          <w:rFonts w:asciiTheme="majorHAnsi" w:hAnsiTheme="majorHAnsi" w:cstheme="majorBidi"/>
          <w:color w:val="1B1B1B"/>
          <w:sz w:val="22"/>
          <w:szCs w:val="22"/>
        </w:rPr>
        <w:t xml:space="preserve"> </w:t>
      </w:r>
    </w:p>
    <w:tbl>
      <w:tblPr>
        <w:tblpPr w:leftFromText="141" w:rightFromText="141" w:vertAnchor="text" w:tblpXSpec="center"/>
        <w:tblW w:w="146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1587"/>
        <w:gridCol w:w="1247"/>
        <w:gridCol w:w="1020"/>
        <w:gridCol w:w="1020"/>
        <w:gridCol w:w="1302"/>
        <w:gridCol w:w="1417"/>
        <w:gridCol w:w="1304"/>
        <w:gridCol w:w="1417"/>
        <w:gridCol w:w="1701"/>
      </w:tblGrid>
      <w:tr w:rsidRPr="002132B8" w:rsidR="0053545C" w:rsidTr="5975DC36" w14:paraId="3FAAC67B" w14:textId="77777777">
        <w:trPr>
          <w:trHeight w:val="237"/>
        </w:trPr>
        <w:tc>
          <w:tcPr>
            <w:tcW w:w="26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12B4720E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Bidding Month</w:t>
            </w:r>
          </w:p>
        </w:tc>
        <w:tc>
          <w:tcPr>
            <w:tcW w:w="15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2F88307E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Interconnector</w:t>
            </w:r>
          </w:p>
        </w:tc>
        <w:tc>
          <w:tcPr>
            <w:tcW w:w="12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16B92E76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Product</w:t>
            </w:r>
          </w:p>
        </w:tc>
        <w:tc>
          <w:tcPr>
            <w:tcW w:w="10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593832CB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Horizon</w:t>
            </w:r>
          </w:p>
        </w:tc>
        <w:tc>
          <w:tcPr>
            <w:tcW w:w="10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tcMar/>
          </w:tcPr>
          <w:p w:rsidRPr="005D5AC6" w:rsidR="0053545C" w:rsidP="000C7F52" w:rsidRDefault="5AFA74F5" w14:paraId="5C016BFD" w14:textId="77777777">
            <w:pPr>
              <w:spacing w:before="40" w:after="40"/>
              <w:jc w:val="center"/>
              <w:rPr>
                <w:b/>
                <w:bCs/>
                <w:color w:val="000000"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Volume (MW)</w:t>
            </w:r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3D98A55F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Auction Start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240D0CE6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Opening Time</w:t>
            </w:r>
          </w:p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23B48FCD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Auction End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60FD6072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End Time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53545C" w:rsidP="000C7F52" w:rsidRDefault="5AFA74F5" w14:paraId="7369DF5C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Dispute period</w:t>
            </w:r>
          </w:p>
        </w:tc>
      </w:tr>
      <w:tr w:rsidRPr="002132B8" w:rsidR="00E246A4" w:rsidTr="5975DC36" w14:paraId="230B1378" w14:textId="77777777">
        <w:trPr>
          <w:trHeight w:val="237"/>
        </w:trPr>
        <w:tc>
          <w:tcPr>
            <w:tcW w:w="26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E246A4" w:rsidP="43C45779" w:rsidRDefault="565133C2" w14:paraId="158D327B" w14:textId="77777777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lang w:val="en-GB" w:eastAsia="en-GB"/>
              </w:rPr>
              <w:t>September/October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E246A4" w:rsidP="43C45779" w:rsidRDefault="565133C2" w14:paraId="64D64B55" w14:textId="02F3113D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CH</w:t>
            </w:r>
            <w:r w:rsidRPr="43C45779" w:rsidR="7CF45167">
              <w:rPr>
                <w:lang w:eastAsia="en-GB"/>
              </w:rPr>
              <w:t xml:space="preserve"> </w:t>
            </w:r>
            <w:r w:rsidRPr="43C45779" w:rsidR="7CF45167">
              <w:rPr>
                <w:rFonts w:ascii="Wingdings" w:hAnsi="Wingdings" w:eastAsia="Wingdings" w:cs="Wingdings"/>
                <w:lang w:eastAsia="en-GB"/>
              </w:rPr>
              <w:t>à</w:t>
            </w:r>
            <w:r w:rsidRPr="43C45779" w:rsidR="7CF45167">
              <w:rPr>
                <w:lang w:eastAsia="en-GB"/>
              </w:rPr>
              <w:t xml:space="preserve"> </w:t>
            </w:r>
            <w:r w:rsidRPr="43C45779">
              <w:rPr>
                <w:lang w:eastAsia="en-GB"/>
              </w:rPr>
              <w:t>IT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0C14F3FE" w14:textId="62C5FDD6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1AE11145" w14:textId="7D9CB6C4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Pr="0092245E" w:rsidR="00E246A4" w:rsidP="43C45779" w:rsidRDefault="565133C2" w14:paraId="47604E2C" w14:textId="5CE4B47B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100</w:t>
            </w:r>
          </w:p>
        </w:tc>
        <w:tc>
          <w:tcPr>
            <w:tcW w:w="13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43C45779" w:rsidRDefault="3D7299F1" w14:paraId="54A3BA1C" w14:textId="030A4CD7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29</w:t>
            </w:r>
            <w:r w:rsidRPr="43C45779" w:rsidR="565133C2">
              <w:rPr>
                <w:lang w:eastAsia="en-GB"/>
              </w:rPr>
              <w:t>/09/2026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2827B2FE" w14:textId="0D409243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43C45779" w:rsidRDefault="1D39E9A5" w14:paraId="160A868E" w14:textId="02DF0159">
            <w:pPr>
              <w:spacing w:after="0"/>
              <w:jc w:val="center"/>
              <w:rPr>
                <w:lang w:val="en-GB" w:eastAsia="en-GB"/>
              </w:rPr>
            </w:pPr>
            <w:r w:rsidRPr="5975DC36" w:rsidR="5C7C8D73">
              <w:rPr>
                <w:lang w:eastAsia="en-GB"/>
              </w:rPr>
              <w:t>0</w:t>
            </w:r>
            <w:r w:rsidRPr="5975DC36" w:rsidR="67C79802">
              <w:rPr>
                <w:lang w:eastAsia="en-GB"/>
              </w:rPr>
              <w:t>6</w:t>
            </w:r>
            <w:r w:rsidRPr="5975DC36" w:rsidR="2F39B1C2">
              <w:rPr>
                <w:lang w:eastAsia="en-GB"/>
              </w:rPr>
              <w:t>/10/2026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2CD8A59E" w14:textId="151561AC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0E566270" w14:textId="6730E2E0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2-2 days</w:t>
            </w:r>
          </w:p>
        </w:tc>
      </w:tr>
      <w:tr w:rsidRPr="002132B8" w:rsidR="00E246A4" w:rsidTr="5975DC36" w14:paraId="49915E30" w14:textId="77777777">
        <w:trPr>
          <w:trHeight w:val="237"/>
        </w:trPr>
        <w:tc>
          <w:tcPr>
            <w:tcW w:w="26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E246A4" w:rsidP="43C45779" w:rsidRDefault="565133C2" w14:paraId="7AF69F95" w14:textId="77777777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lang w:val="en-GB" w:eastAsia="en-GB"/>
              </w:rPr>
              <w:t>September/October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E246A4" w:rsidP="43C45779" w:rsidRDefault="565133C2" w14:paraId="625511C9" w14:textId="5433B8EE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IT</w:t>
            </w:r>
            <w:r w:rsidRPr="43C45779" w:rsidR="7CF45167">
              <w:rPr>
                <w:lang w:eastAsia="en-GB"/>
              </w:rPr>
              <w:t xml:space="preserve"> </w:t>
            </w:r>
            <w:r w:rsidRPr="43C45779" w:rsidR="7CF45167">
              <w:rPr>
                <w:rFonts w:ascii="Wingdings" w:hAnsi="Wingdings" w:eastAsia="Wingdings" w:cs="Wingdings"/>
                <w:lang w:eastAsia="en-GB"/>
              </w:rPr>
              <w:t>à</w:t>
            </w:r>
            <w:r w:rsidRPr="43C45779" w:rsidR="7CF45167">
              <w:rPr>
                <w:lang w:eastAsia="en-GB"/>
              </w:rPr>
              <w:t xml:space="preserve"> </w:t>
            </w:r>
            <w:r w:rsidRPr="43C45779">
              <w:rPr>
                <w:lang w:eastAsia="en-GB"/>
              </w:rPr>
              <w:t>CH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74983331" w14:textId="21DF3240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0DF0E394" w14:textId="6FFB4E84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2027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/>
            <w:vAlign w:val="center"/>
          </w:tcPr>
          <w:p w:rsidRPr="0092245E" w:rsidR="00E246A4" w:rsidP="43C45779" w:rsidRDefault="565133C2" w14:paraId="6D575325" w14:textId="77221DD9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70</w:t>
            </w:r>
          </w:p>
        </w:tc>
        <w:tc>
          <w:tcPr>
            <w:tcW w:w="13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43C45779" w:rsidRDefault="31D0B135" w14:paraId="4A1D9CFD" w14:textId="48507ACB">
            <w:pPr>
              <w:spacing w:after="0"/>
              <w:jc w:val="center"/>
              <w:rPr>
                <w:lang w:eastAsia="en-GB"/>
              </w:rPr>
            </w:pPr>
            <w:r w:rsidRPr="43C45779">
              <w:rPr>
                <w:lang w:eastAsia="en-GB"/>
              </w:rPr>
              <w:t>29</w:t>
            </w:r>
            <w:r w:rsidRPr="43C45779" w:rsidR="565133C2">
              <w:rPr>
                <w:lang w:eastAsia="en-GB"/>
              </w:rPr>
              <w:t>/09/2026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6D1C7B23" w14:textId="25FD77B0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43C45779" w:rsidRDefault="46C20CD4" w14:paraId="78ACD6C3" w14:textId="0FF9B338">
            <w:pPr>
              <w:spacing w:after="0"/>
              <w:jc w:val="center"/>
              <w:rPr>
                <w:lang w:val="en-GB" w:eastAsia="en-GB"/>
              </w:rPr>
            </w:pPr>
            <w:r w:rsidRPr="5975DC36" w:rsidR="05ABA7E4">
              <w:rPr>
                <w:lang w:eastAsia="en-GB"/>
              </w:rPr>
              <w:t>0</w:t>
            </w:r>
            <w:r w:rsidRPr="5975DC36" w:rsidR="0B58539B">
              <w:rPr>
                <w:lang w:eastAsia="en-GB"/>
              </w:rPr>
              <w:t>6</w:t>
            </w:r>
            <w:r w:rsidRPr="5975DC36" w:rsidR="2F39B1C2">
              <w:rPr>
                <w:lang w:eastAsia="en-GB"/>
              </w:rPr>
              <w:t>/10/2026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19B7EA28" w14:textId="5451ADCA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E246A4" w:rsidP="00E246A4" w:rsidRDefault="565133C2" w14:paraId="3F9EC8FD" w14:textId="74DA2CE0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2-2 days</w:t>
            </w:r>
          </w:p>
        </w:tc>
      </w:tr>
    </w:tbl>
    <w:p w:rsidR="0053545C" w:rsidP="43C45779" w:rsidRDefault="0053545C" w14:paraId="4756293A" w14:textId="77777777">
      <w:pPr>
        <w:pStyle w:val="NormalWeb"/>
        <w:shd w:val="clear" w:color="auto" w:fill="FFFFFF" w:themeFill="background1"/>
        <w:spacing w:before="0" w:beforeAutospacing="0" w:after="0" w:afterAutospacing="0"/>
        <w:ind w:left="283" w:hanging="425"/>
        <w:jc w:val="both"/>
        <w:rPr>
          <w:rFonts w:asciiTheme="majorHAnsi" w:hAnsiTheme="majorHAnsi" w:cstheme="majorBidi"/>
          <w:color w:val="1B1B1B"/>
          <w:sz w:val="22"/>
          <w:szCs w:val="22"/>
          <w:lang w:val="en-US"/>
        </w:rPr>
      </w:pPr>
    </w:p>
    <w:p w:rsidRPr="00E64848" w:rsidR="00BF05D4" w:rsidP="43C45779" w:rsidRDefault="00BF05D4" w14:paraId="5E2C5079" w14:textId="77777777">
      <w:pPr>
        <w:pStyle w:val="NormalWeb"/>
        <w:shd w:val="clear" w:color="auto" w:fill="FFFFFF" w:themeFill="background1"/>
        <w:spacing w:before="0" w:beforeAutospacing="0" w:after="0" w:afterAutospacing="0"/>
        <w:ind w:left="283" w:hanging="425"/>
        <w:jc w:val="both"/>
        <w:rPr>
          <w:rFonts w:asciiTheme="majorHAnsi" w:hAnsiTheme="majorHAnsi" w:cstheme="majorBidi"/>
          <w:color w:val="1B1B1B"/>
          <w:sz w:val="22"/>
          <w:szCs w:val="22"/>
          <w:lang w:val="en-US"/>
        </w:rPr>
      </w:pPr>
    </w:p>
    <w:p w:rsidRPr="00F637F1" w:rsidR="00F637F1" w:rsidP="43C45779" w:rsidRDefault="35895D12" w14:paraId="7C6DACC4" w14:textId="552563DA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120" w:afterAutospacing="0"/>
        <w:ind w:left="-141" w:hanging="284"/>
        <w:jc w:val="both"/>
        <w:rPr>
          <w:rFonts w:asciiTheme="majorHAnsi" w:hAnsiTheme="majorHAnsi" w:cstheme="majorBidi"/>
          <w:color w:val="1B1B1B"/>
          <w:sz w:val="22"/>
          <w:szCs w:val="22"/>
          <w:lang w:val="en-GB"/>
        </w:rPr>
      </w:pPr>
      <w:r w:rsidRPr="43C45779">
        <w:rPr>
          <w:rFonts w:asciiTheme="majorHAnsi" w:hAnsiTheme="majorHAnsi" w:cstheme="majorBidi"/>
          <w:color w:val="1B1B1B"/>
          <w:sz w:val="22"/>
          <w:szCs w:val="22"/>
          <w:lang w:val="en-GB"/>
        </w:rPr>
        <w:t>From 9 to 16 December 2026, Y+2 auctions will be held to allocate a share of the yearly LTTRs available for Business Year 2028. Physical Transmission Rights will be offered in the form of base products without reduction periods.</w:t>
      </w:r>
    </w:p>
    <w:p w:rsidR="00D264E6" w:rsidP="43C45779" w:rsidRDefault="35895D12" w14:paraId="01A08142" w14:textId="553B2B3B">
      <w:pPr>
        <w:pStyle w:val="NormalWeb"/>
        <w:shd w:val="clear" w:color="auto" w:fill="FFFFFF" w:themeFill="background1"/>
        <w:spacing w:before="0" w:beforeAutospacing="0" w:after="120" w:afterAutospacing="0"/>
        <w:ind w:hanging="142"/>
        <w:rPr>
          <w:rFonts w:asciiTheme="majorHAnsi" w:hAnsiTheme="majorHAnsi" w:cstheme="majorBidi"/>
          <w:color w:val="1B1B1B"/>
          <w:sz w:val="22"/>
          <w:szCs w:val="22"/>
        </w:rPr>
      </w:pPr>
      <w:r w:rsidRPr="43C45779">
        <w:rPr>
          <w:rFonts w:asciiTheme="majorHAnsi" w:hAnsiTheme="majorHAnsi" w:cstheme="majorBidi"/>
          <w:color w:val="1B1B1B"/>
          <w:sz w:val="22"/>
          <w:szCs w:val="22"/>
          <w:lang w:val="en-GB"/>
        </w:rPr>
        <w:t>Further details can be found in the table below (dates and times in CET):</w:t>
      </w:r>
      <w:r w:rsidRPr="43C45779" w:rsidR="175BE9DE">
        <w:rPr>
          <w:rFonts w:asciiTheme="majorHAnsi" w:hAnsiTheme="majorHAnsi" w:cstheme="majorBidi"/>
          <w:color w:val="1B1B1B"/>
          <w:sz w:val="22"/>
          <w:szCs w:val="22"/>
        </w:rPr>
        <w:t xml:space="preserve"> </w:t>
      </w:r>
    </w:p>
    <w:tbl>
      <w:tblPr>
        <w:tblpPr w:leftFromText="141" w:rightFromText="141" w:vertAnchor="text" w:tblpXSpec="center"/>
        <w:tblW w:w="146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1587"/>
        <w:gridCol w:w="1247"/>
        <w:gridCol w:w="1020"/>
        <w:gridCol w:w="1020"/>
        <w:gridCol w:w="1302"/>
        <w:gridCol w:w="1417"/>
        <w:gridCol w:w="1304"/>
        <w:gridCol w:w="1417"/>
        <w:gridCol w:w="1701"/>
      </w:tblGrid>
      <w:tr w:rsidRPr="002132B8" w:rsidR="00BF05D4" w:rsidTr="43C45779" w14:paraId="3E4DE8E0" w14:textId="77777777">
        <w:trPr>
          <w:trHeight w:val="237"/>
        </w:trPr>
        <w:tc>
          <w:tcPr>
            <w:tcW w:w="26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5DB188EF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Bidding Month</w:t>
            </w:r>
          </w:p>
        </w:tc>
        <w:tc>
          <w:tcPr>
            <w:tcW w:w="15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7EDF1C2D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Interconnector</w:t>
            </w:r>
          </w:p>
        </w:tc>
        <w:tc>
          <w:tcPr>
            <w:tcW w:w="12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5048E501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Product</w:t>
            </w:r>
          </w:p>
        </w:tc>
        <w:tc>
          <w:tcPr>
            <w:tcW w:w="10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17863E8B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Horizon</w:t>
            </w:r>
          </w:p>
        </w:tc>
        <w:tc>
          <w:tcPr>
            <w:tcW w:w="10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</w:tcPr>
          <w:p w:rsidRPr="005D5AC6" w:rsidR="00BF05D4" w:rsidP="000C7F52" w:rsidRDefault="74D3E745" w14:paraId="141A128C" w14:textId="77777777">
            <w:pPr>
              <w:spacing w:before="40" w:after="40"/>
              <w:jc w:val="center"/>
              <w:rPr>
                <w:b/>
                <w:bCs/>
                <w:color w:val="000000"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Volume (MW)</w:t>
            </w:r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4746333D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Auction Start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6B2895B5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Opening Time</w:t>
            </w:r>
          </w:p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0F0425D6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Auction End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2D2C3791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End Time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7E6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BF05D4" w:rsidP="000C7F52" w:rsidRDefault="74D3E745" w14:paraId="145C91B1" w14:textId="77777777">
            <w:pPr>
              <w:spacing w:before="40" w:after="4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color w:val="000000" w:themeColor="text1"/>
                <w:lang w:val="en-GB" w:eastAsia="en-GB"/>
              </w:rPr>
              <w:t>Dispute period</w:t>
            </w:r>
          </w:p>
        </w:tc>
      </w:tr>
      <w:tr w:rsidRPr="002132B8" w:rsidR="000D7130" w:rsidTr="43C45779" w14:paraId="58B6F81B" w14:textId="77777777">
        <w:trPr>
          <w:trHeight w:val="237"/>
        </w:trPr>
        <w:tc>
          <w:tcPr>
            <w:tcW w:w="26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4DEBAE58" w14:textId="0F31E45C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lang w:eastAsia="en-GB"/>
              </w:rPr>
              <w:t>December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658C3F0E" w14:textId="3290A5F7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CH</w:t>
            </w:r>
            <w:r w:rsidRPr="43C45779" w:rsidR="7CF45167">
              <w:rPr>
                <w:lang w:eastAsia="en-GB"/>
              </w:rPr>
              <w:t xml:space="preserve"> </w:t>
            </w:r>
            <w:r w:rsidRPr="43C45779" w:rsidR="7CF45167">
              <w:rPr>
                <w:rFonts w:ascii="Wingdings" w:hAnsi="Wingdings" w:eastAsia="Wingdings" w:cs="Wingdings"/>
                <w:lang w:eastAsia="en-GB"/>
              </w:rPr>
              <w:t>à</w:t>
            </w:r>
            <w:r w:rsidRPr="43C45779" w:rsidR="7CF45167">
              <w:rPr>
                <w:lang w:eastAsia="en-GB"/>
              </w:rPr>
              <w:t xml:space="preserve"> </w:t>
            </w:r>
            <w:r w:rsidRPr="43C45779">
              <w:rPr>
                <w:lang w:eastAsia="en-GB"/>
              </w:rPr>
              <w:t>IT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505BFB2A" w14:textId="13163CDF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73BF567E" w14:textId="7D383909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2028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92245E" w:rsidR="000D7130" w:rsidP="43C45779" w:rsidRDefault="6D7E253E" w14:paraId="0E66109E" w14:textId="6EA44269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40</w:t>
            </w:r>
          </w:p>
        </w:tc>
        <w:tc>
          <w:tcPr>
            <w:tcW w:w="13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7C984627" w14:textId="69F82811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09/12/2026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78C82E51" w14:textId="204D7DFF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32A5C5D9" w14:textId="1D2B4D40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16/12/2026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1CA3E961" w14:textId="1EC2996B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573CF605" w14:textId="312055C8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2-2 days</w:t>
            </w:r>
          </w:p>
        </w:tc>
      </w:tr>
      <w:tr w:rsidRPr="002132B8" w:rsidR="000D7130" w:rsidTr="43C45779" w14:paraId="627E3489" w14:textId="77777777">
        <w:trPr>
          <w:trHeight w:val="237"/>
        </w:trPr>
        <w:tc>
          <w:tcPr>
            <w:tcW w:w="26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7E58F8EC" w14:textId="2197C903">
            <w:pPr>
              <w:spacing w:after="0"/>
              <w:jc w:val="center"/>
              <w:rPr>
                <w:b/>
                <w:bCs/>
                <w:lang w:val="en-GB" w:eastAsia="en-GB"/>
              </w:rPr>
            </w:pPr>
            <w:r w:rsidRPr="43C45779">
              <w:rPr>
                <w:b/>
                <w:bCs/>
                <w:lang w:eastAsia="en-GB"/>
              </w:rPr>
              <w:t>December 2026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36528320" w14:textId="3E0AA54A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IT</w:t>
            </w:r>
            <w:r w:rsidRPr="43C45779" w:rsidR="7CF45167">
              <w:rPr>
                <w:lang w:eastAsia="en-GB"/>
              </w:rPr>
              <w:t xml:space="preserve"> </w:t>
            </w:r>
            <w:r w:rsidRPr="43C45779" w:rsidR="7CF45167">
              <w:rPr>
                <w:rFonts w:ascii="Wingdings" w:hAnsi="Wingdings" w:eastAsia="Wingdings" w:cs="Wingdings"/>
                <w:lang w:eastAsia="en-GB"/>
              </w:rPr>
              <w:t>à</w:t>
            </w:r>
            <w:r w:rsidRPr="43C45779" w:rsidR="7CF45167">
              <w:rPr>
                <w:lang w:eastAsia="en-GB"/>
              </w:rPr>
              <w:t xml:space="preserve"> </w:t>
            </w:r>
            <w:r w:rsidRPr="43C45779">
              <w:rPr>
                <w:lang w:eastAsia="en-GB"/>
              </w:rPr>
              <w:t>CH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167D332D" w14:textId="66C40D4D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Y BASE 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5C2102F0" w14:textId="3662F9A5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2028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:rsidRPr="0092245E" w:rsidR="000D7130" w:rsidP="43C45779" w:rsidRDefault="6D7E253E" w14:paraId="797A96DD" w14:textId="6BA81C4C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30</w:t>
            </w:r>
          </w:p>
        </w:tc>
        <w:tc>
          <w:tcPr>
            <w:tcW w:w="130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6EFA88C7" w14:textId="36728C9F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09/12/2026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1C5E3B19" w14:textId="6CB39578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660DEAD9" w14:textId="72DC91CE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16/12/2026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2245E" w:rsidR="000D7130" w:rsidP="43C45779" w:rsidRDefault="6D7E253E" w14:paraId="3EF76C96" w14:textId="255C8C61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13:30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D5AC6" w:rsidR="000D7130" w:rsidP="000D7130" w:rsidRDefault="6D7E253E" w14:paraId="350D8398" w14:textId="1F0E92B8">
            <w:pPr>
              <w:spacing w:after="0"/>
              <w:jc w:val="center"/>
              <w:rPr>
                <w:lang w:val="en-GB" w:eastAsia="en-GB"/>
              </w:rPr>
            </w:pPr>
            <w:r w:rsidRPr="43C45779">
              <w:rPr>
                <w:lang w:eastAsia="en-GB"/>
              </w:rPr>
              <w:t>2-2 days</w:t>
            </w:r>
          </w:p>
        </w:tc>
      </w:tr>
    </w:tbl>
    <w:p w:rsidRPr="00C967FF" w:rsidR="00D264E6" w:rsidP="00560B2B" w:rsidRDefault="00D264E6" w14:paraId="41B584CB" w14:textId="77777777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Montserrat" w:hAnsi="Montserrat"/>
          <w:color w:val="1B1B1B"/>
          <w:sz w:val="18"/>
          <w:szCs w:val="18"/>
          <w:lang w:val="en-US"/>
        </w:rPr>
      </w:pPr>
    </w:p>
    <w:p w:rsidRPr="001277B8" w:rsidR="000C09BD" w:rsidP="00E64848" w:rsidRDefault="000C09BD" w14:paraId="5BE9CA91" w14:textId="77777777">
      <w:pPr>
        <w:rPr>
          <w:sz w:val="24"/>
          <w:szCs w:val="24"/>
          <w:lang w:val="en-GB"/>
        </w:rPr>
      </w:pPr>
    </w:p>
    <w:sectPr w:rsidRPr="001277B8" w:rsidR="000C09BD" w:rsidSect="00357A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040E" w:rsidP="00A35486" w:rsidRDefault="003D040E" w14:paraId="276E673F" w14:textId="77777777">
      <w:pPr>
        <w:spacing w:after="0" w:line="240" w:lineRule="auto"/>
      </w:pPr>
      <w:r>
        <w:separator/>
      </w:r>
    </w:p>
  </w:endnote>
  <w:endnote w:type="continuationSeparator" w:id="0">
    <w:p w:rsidR="003D040E" w:rsidP="00A35486" w:rsidRDefault="003D040E" w14:paraId="0DECA0C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040E" w:rsidP="00A35486" w:rsidRDefault="003D040E" w14:paraId="478E5C8C" w14:textId="77777777">
      <w:pPr>
        <w:spacing w:after="0" w:line="240" w:lineRule="auto"/>
      </w:pPr>
      <w:r>
        <w:separator/>
      </w:r>
    </w:p>
  </w:footnote>
  <w:footnote w:type="continuationSeparator" w:id="0">
    <w:p w:rsidR="003D040E" w:rsidP="00A35486" w:rsidRDefault="003D040E" w14:paraId="65F5833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12930"/>
    <w:multiLevelType w:val="hybridMultilevel"/>
    <w:tmpl w:val="CEBCBE7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628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B8"/>
    <w:rsid w:val="00003421"/>
    <w:rsid w:val="00014FC1"/>
    <w:rsid w:val="0003712E"/>
    <w:rsid w:val="00040350"/>
    <w:rsid w:val="000642F9"/>
    <w:rsid w:val="000657F8"/>
    <w:rsid w:val="000802EF"/>
    <w:rsid w:val="000816B8"/>
    <w:rsid w:val="000855E9"/>
    <w:rsid w:val="000C09BD"/>
    <w:rsid w:val="000C4163"/>
    <w:rsid w:val="000C7F52"/>
    <w:rsid w:val="000D7130"/>
    <w:rsid w:val="000F614D"/>
    <w:rsid w:val="00110218"/>
    <w:rsid w:val="00125290"/>
    <w:rsid w:val="001277B8"/>
    <w:rsid w:val="0013272E"/>
    <w:rsid w:val="00132B9F"/>
    <w:rsid w:val="00141552"/>
    <w:rsid w:val="00147407"/>
    <w:rsid w:val="00151B3A"/>
    <w:rsid w:val="0016461A"/>
    <w:rsid w:val="0016698D"/>
    <w:rsid w:val="00184E9F"/>
    <w:rsid w:val="0019637F"/>
    <w:rsid w:val="001A155F"/>
    <w:rsid w:val="00213CE2"/>
    <w:rsid w:val="002366BD"/>
    <w:rsid w:val="00241C88"/>
    <w:rsid w:val="002526A7"/>
    <w:rsid w:val="0025429F"/>
    <w:rsid w:val="00267F40"/>
    <w:rsid w:val="002A38C0"/>
    <w:rsid w:val="002B3C61"/>
    <w:rsid w:val="002B5A3C"/>
    <w:rsid w:val="002B617B"/>
    <w:rsid w:val="002D1CA1"/>
    <w:rsid w:val="002D2C9A"/>
    <w:rsid w:val="00301223"/>
    <w:rsid w:val="00310E8B"/>
    <w:rsid w:val="00313018"/>
    <w:rsid w:val="003160B1"/>
    <w:rsid w:val="00320F87"/>
    <w:rsid w:val="0032672C"/>
    <w:rsid w:val="003551AA"/>
    <w:rsid w:val="00357A7B"/>
    <w:rsid w:val="00366E83"/>
    <w:rsid w:val="00393ED5"/>
    <w:rsid w:val="003976B6"/>
    <w:rsid w:val="003A2B44"/>
    <w:rsid w:val="003A5837"/>
    <w:rsid w:val="003B10E1"/>
    <w:rsid w:val="003D040E"/>
    <w:rsid w:val="003E6A80"/>
    <w:rsid w:val="003F18F8"/>
    <w:rsid w:val="003F1BE0"/>
    <w:rsid w:val="00401405"/>
    <w:rsid w:val="00413B62"/>
    <w:rsid w:val="0041509B"/>
    <w:rsid w:val="00432D64"/>
    <w:rsid w:val="00443113"/>
    <w:rsid w:val="004465B3"/>
    <w:rsid w:val="00453EE0"/>
    <w:rsid w:val="004860D1"/>
    <w:rsid w:val="00492BE0"/>
    <w:rsid w:val="004B15CE"/>
    <w:rsid w:val="004B345D"/>
    <w:rsid w:val="004B71CE"/>
    <w:rsid w:val="004D4AC2"/>
    <w:rsid w:val="004E7320"/>
    <w:rsid w:val="004F7B8B"/>
    <w:rsid w:val="00500BE0"/>
    <w:rsid w:val="005028A3"/>
    <w:rsid w:val="005055A5"/>
    <w:rsid w:val="00507218"/>
    <w:rsid w:val="0053545C"/>
    <w:rsid w:val="00546889"/>
    <w:rsid w:val="00560B2B"/>
    <w:rsid w:val="005624BA"/>
    <w:rsid w:val="00566910"/>
    <w:rsid w:val="005945BC"/>
    <w:rsid w:val="005967EC"/>
    <w:rsid w:val="005D2E94"/>
    <w:rsid w:val="00600094"/>
    <w:rsid w:val="0060656A"/>
    <w:rsid w:val="006123D2"/>
    <w:rsid w:val="006158B5"/>
    <w:rsid w:val="00671B18"/>
    <w:rsid w:val="00677DD4"/>
    <w:rsid w:val="00691F78"/>
    <w:rsid w:val="006A6FC5"/>
    <w:rsid w:val="006A775E"/>
    <w:rsid w:val="006B6FDB"/>
    <w:rsid w:val="006C173F"/>
    <w:rsid w:val="006F1FE2"/>
    <w:rsid w:val="006F6873"/>
    <w:rsid w:val="006F77AE"/>
    <w:rsid w:val="0074422D"/>
    <w:rsid w:val="0074566A"/>
    <w:rsid w:val="007534FF"/>
    <w:rsid w:val="00771D22"/>
    <w:rsid w:val="00781EE1"/>
    <w:rsid w:val="00786135"/>
    <w:rsid w:val="00786E89"/>
    <w:rsid w:val="00795021"/>
    <w:rsid w:val="007A1402"/>
    <w:rsid w:val="007B5A41"/>
    <w:rsid w:val="007B6B96"/>
    <w:rsid w:val="0080508D"/>
    <w:rsid w:val="00820AF4"/>
    <w:rsid w:val="00833A04"/>
    <w:rsid w:val="00837A88"/>
    <w:rsid w:val="00856DAF"/>
    <w:rsid w:val="008630FE"/>
    <w:rsid w:val="008827F3"/>
    <w:rsid w:val="008833BA"/>
    <w:rsid w:val="00893204"/>
    <w:rsid w:val="008A6ABC"/>
    <w:rsid w:val="008B5AE8"/>
    <w:rsid w:val="008F59AA"/>
    <w:rsid w:val="008F7F44"/>
    <w:rsid w:val="0091442D"/>
    <w:rsid w:val="009149DC"/>
    <w:rsid w:val="009213C4"/>
    <w:rsid w:val="0092245E"/>
    <w:rsid w:val="009273BF"/>
    <w:rsid w:val="0095552C"/>
    <w:rsid w:val="00977281"/>
    <w:rsid w:val="009A0294"/>
    <w:rsid w:val="009B225F"/>
    <w:rsid w:val="009B4D90"/>
    <w:rsid w:val="009B5AA0"/>
    <w:rsid w:val="009D2070"/>
    <w:rsid w:val="009E25AB"/>
    <w:rsid w:val="00A00F76"/>
    <w:rsid w:val="00A13EE8"/>
    <w:rsid w:val="00A31FAA"/>
    <w:rsid w:val="00A33E02"/>
    <w:rsid w:val="00A35486"/>
    <w:rsid w:val="00A51ABD"/>
    <w:rsid w:val="00A559DA"/>
    <w:rsid w:val="00A72E43"/>
    <w:rsid w:val="00A77FB8"/>
    <w:rsid w:val="00A86E41"/>
    <w:rsid w:val="00AB5F05"/>
    <w:rsid w:val="00AC2FB1"/>
    <w:rsid w:val="00AD1D0C"/>
    <w:rsid w:val="00AF72DA"/>
    <w:rsid w:val="00B07897"/>
    <w:rsid w:val="00B26E50"/>
    <w:rsid w:val="00B32A10"/>
    <w:rsid w:val="00B402E7"/>
    <w:rsid w:val="00B53875"/>
    <w:rsid w:val="00B566CD"/>
    <w:rsid w:val="00B64C0E"/>
    <w:rsid w:val="00B8183A"/>
    <w:rsid w:val="00BA4F94"/>
    <w:rsid w:val="00BB354F"/>
    <w:rsid w:val="00BD3087"/>
    <w:rsid w:val="00BF05D4"/>
    <w:rsid w:val="00C440E3"/>
    <w:rsid w:val="00C73669"/>
    <w:rsid w:val="00C738FD"/>
    <w:rsid w:val="00C82C54"/>
    <w:rsid w:val="00C958CE"/>
    <w:rsid w:val="00C967FF"/>
    <w:rsid w:val="00C97782"/>
    <w:rsid w:val="00CA00C6"/>
    <w:rsid w:val="00CA39E5"/>
    <w:rsid w:val="00CA5B4F"/>
    <w:rsid w:val="00CB05B9"/>
    <w:rsid w:val="00CB33FD"/>
    <w:rsid w:val="00CB5EFD"/>
    <w:rsid w:val="00CD3411"/>
    <w:rsid w:val="00CE0251"/>
    <w:rsid w:val="00D21F80"/>
    <w:rsid w:val="00D264E6"/>
    <w:rsid w:val="00D30A01"/>
    <w:rsid w:val="00D372F0"/>
    <w:rsid w:val="00D37601"/>
    <w:rsid w:val="00D74F06"/>
    <w:rsid w:val="00D85935"/>
    <w:rsid w:val="00DD7058"/>
    <w:rsid w:val="00DE4EFE"/>
    <w:rsid w:val="00DE78D3"/>
    <w:rsid w:val="00DF4864"/>
    <w:rsid w:val="00E01E64"/>
    <w:rsid w:val="00E01F7B"/>
    <w:rsid w:val="00E11BC4"/>
    <w:rsid w:val="00E14889"/>
    <w:rsid w:val="00E246A4"/>
    <w:rsid w:val="00E27D32"/>
    <w:rsid w:val="00E64848"/>
    <w:rsid w:val="00E75F4D"/>
    <w:rsid w:val="00EB2655"/>
    <w:rsid w:val="00EB26F0"/>
    <w:rsid w:val="00ED16D9"/>
    <w:rsid w:val="00EF7DD4"/>
    <w:rsid w:val="00F1443A"/>
    <w:rsid w:val="00F22685"/>
    <w:rsid w:val="00F3198B"/>
    <w:rsid w:val="00F47892"/>
    <w:rsid w:val="00F51F4C"/>
    <w:rsid w:val="00F637F1"/>
    <w:rsid w:val="00F7136C"/>
    <w:rsid w:val="00FA402B"/>
    <w:rsid w:val="00FA46B9"/>
    <w:rsid w:val="00FB60E8"/>
    <w:rsid w:val="00FC5004"/>
    <w:rsid w:val="00FD038F"/>
    <w:rsid w:val="00FD7CF7"/>
    <w:rsid w:val="00FE1532"/>
    <w:rsid w:val="00FE6E43"/>
    <w:rsid w:val="00FF26CC"/>
    <w:rsid w:val="00FF5ACB"/>
    <w:rsid w:val="05ABA7E4"/>
    <w:rsid w:val="0604F612"/>
    <w:rsid w:val="074C5A17"/>
    <w:rsid w:val="0B58539B"/>
    <w:rsid w:val="0F6413C4"/>
    <w:rsid w:val="175BE9DE"/>
    <w:rsid w:val="19CD96A0"/>
    <w:rsid w:val="1A22892C"/>
    <w:rsid w:val="1D39E9A5"/>
    <w:rsid w:val="2295FF90"/>
    <w:rsid w:val="2F39B1C2"/>
    <w:rsid w:val="30F02D20"/>
    <w:rsid w:val="31D0B135"/>
    <w:rsid w:val="35895D12"/>
    <w:rsid w:val="3D7299F1"/>
    <w:rsid w:val="43C45779"/>
    <w:rsid w:val="45C91246"/>
    <w:rsid w:val="46BDAE52"/>
    <w:rsid w:val="46C20CD4"/>
    <w:rsid w:val="47AD10F3"/>
    <w:rsid w:val="540A3DBF"/>
    <w:rsid w:val="565133C2"/>
    <w:rsid w:val="5975DC36"/>
    <w:rsid w:val="5AFA74F5"/>
    <w:rsid w:val="5BCF908E"/>
    <w:rsid w:val="5C05B955"/>
    <w:rsid w:val="5C7C8D73"/>
    <w:rsid w:val="67C79802"/>
    <w:rsid w:val="6812C0A2"/>
    <w:rsid w:val="6AC08E98"/>
    <w:rsid w:val="6D7E253E"/>
    <w:rsid w:val="74D3E745"/>
    <w:rsid w:val="7C976943"/>
    <w:rsid w:val="7CF4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9E0EC"/>
  <w15:chartTrackingRefBased/>
  <w15:docId w15:val="{718E631D-CAA9-45A3-8338-34793803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77B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Revision">
    <w:name w:val="Revision"/>
    <w:hidden/>
    <w:uiPriority w:val="99"/>
    <w:semiHidden/>
    <w:rsid w:val="006F1FE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548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35486"/>
  </w:style>
  <w:style w:type="paragraph" w:styleId="Footer">
    <w:name w:val="footer"/>
    <w:basedOn w:val="Normal"/>
    <w:link w:val="FooterChar"/>
    <w:uiPriority w:val="99"/>
    <w:unhideWhenUsed/>
    <w:rsid w:val="00A3548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35486"/>
  </w:style>
  <w:style w:type="character" w:styleId="Hyperlink">
    <w:name w:val="Hyperlink"/>
    <w:basedOn w:val="DefaultParagraphFont"/>
    <w:uiPriority w:val="99"/>
    <w:unhideWhenUsed/>
    <w:rsid w:val="00FA46B9"/>
    <w:rPr>
      <w:color w:val="00A6D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6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45B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2245E"/>
    <w:rPr>
      <w:color w:val="3D70A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jao.eu/news/public-consultation-proposed-implementation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sv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Thème RTE">
  <a:themeElements>
    <a:clrScheme name="RTE">
      <a:dk1>
        <a:srgbClr val="000000"/>
      </a:dk1>
      <a:lt1>
        <a:srgbClr val="FFFFFF"/>
      </a:lt1>
      <a:dk2>
        <a:srgbClr val="3D70AD"/>
      </a:dk2>
      <a:lt2>
        <a:srgbClr val="00A6D9"/>
      </a:lt2>
      <a:accent1>
        <a:srgbClr val="009E8F"/>
      </a:accent1>
      <a:accent2>
        <a:srgbClr val="FFE500"/>
      </a:accent2>
      <a:accent3>
        <a:srgbClr val="EC775C"/>
      </a:accent3>
      <a:accent4>
        <a:srgbClr val="DC0059"/>
      </a:accent4>
      <a:accent5>
        <a:srgbClr val="7D5A9F"/>
      </a:accent5>
      <a:accent6>
        <a:srgbClr val="F6AB4D"/>
      </a:accent6>
      <a:hlink>
        <a:srgbClr val="00A6D9"/>
      </a:hlink>
      <a:folHlink>
        <a:srgbClr val="3D70AD"/>
      </a:folHlink>
    </a:clrScheme>
    <a:fontScheme name="RT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01EE18A9AB68449D78508818127970" ma:contentTypeVersion="14" ma:contentTypeDescription="Creare un nuovo documento." ma:contentTypeScope="" ma:versionID="e30941861af71548b8ce672543be1820">
  <xsd:schema xmlns:xsd="http://www.w3.org/2001/XMLSchema" xmlns:xs="http://www.w3.org/2001/XMLSchema" xmlns:p="http://schemas.microsoft.com/office/2006/metadata/properties" xmlns:ns2="85d21f5a-ae24-4aac-81c4-ebd649153c6e" xmlns:ns3="2eb11218-67bc-4739-a02e-4a51cfb123b1" targetNamespace="http://schemas.microsoft.com/office/2006/metadata/properties" ma:root="true" ma:fieldsID="707a8a62fd702d8cae5c9ef3d3583495" ns2:_="" ns3:_="">
    <xsd:import namespace="85d21f5a-ae24-4aac-81c4-ebd649153c6e"/>
    <xsd:import namespace="2eb11218-67bc-4739-a02e-4a51cfb12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Owner" minOccurs="0"/>
                <xsd:element ref="ns2:Note" minOccurs="0"/>
                <xsd:element ref="ns2:Sacdenz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21f5a-ae24-4aac-81c4-ebd649153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1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" ma:index="12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Sacdenza" ma:index="13" nillable="true" ma:displayName="Sacdenza" ma:format="DateTime" ma:internalName="Sacdenza">
      <xsd:simpleType>
        <xsd:restriction base="dms:DateTim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a9216bd5-73c3-4e3d-b075-3168814979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11218-67bc-4739-a02e-4a51cfb123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837964b-d13e-4b39-806d-0486cbd74588}" ma:internalName="TaxCatchAll" ma:showField="CatchAllData" ma:web="2eb11218-67bc-4739-a02e-4a51cfb12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b11218-67bc-4739-a02e-4a51cfb123b1" xsi:nil="true"/>
    <lcf76f155ced4ddcb4097134ff3c332f xmlns="85d21f5a-ae24-4aac-81c4-ebd649153c6e">
      <Terms xmlns="http://schemas.microsoft.com/office/infopath/2007/PartnerControls"/>
    </lcf76f155ced4ddcb4097134ff3c332f>
    <Sacdenza xmlns="85d21f5a-ae24-4aac-81c4-ebd649153c6e" xsi:nil="true"/>
    <Note xmlns="85d21f5a-ae24-4aac-81c4-ebd649153c6e" xsi:nil="true"/>
    <Owner xmlns="85d21f5a-ae24-4aac-81c4-ebd649153c6e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DDBCBE-D493-4024-8D49-79A274EA4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21f5a-ae24-4aac-81c4-ebd649153c6e"/>
    <ds:schemaRef ds:uri="2eb11218-67bc-4739-a02e-4a51cfb12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C56FE-A1AB-4D88-AEA1-DF4BC8A9D926}">
  <ds:schemaRefs>
    <ds:schemaRef ds:uri="http://schemas.microsoft.com/office/2006/metadata/properties"/>
    <ds:schemaRef ds:uri="http://schemas.microsoft.com/office/infopath/2007/PartnerControls"/>
    <ds:schemaRef ds:uri="2eb11218-67bc-4739-a02e-4a51cfb123b1"/>
    <ds:schemaRef ds:uri="85d21f5a-ae24-4aac-81c4-ebd649153c6e"/>
  </ds:schemaRefs>
</ds:datastoreItem>
</file>

<file path=customXml/itemProps3.xml><?xml version="1.0" encoding="utf-8"?>
<ds:datastoreItem xmlns:ds="http://schemas.openxmlformats.org/officeDocument/2006/customXml" ds:itemID="{D2A48BC3-50F0-49BD-88C3-B38E061971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513115c-2b0b-4007-86e9-38c4f05c7465}" enabled="0" method="" siteId="{3513115c-2b0b-4007-86e9-38c4f05c7465}" removed="1"/>
  <clbl:label id="{db782be6-e6a5-4101-a7de-41439f4eed01}" enabled="1" method="Privileged" siteId="{eccd734e-7022-4709-aba5-a5dd77929e2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RTE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TARHINI Naji</dc:creator>
  <keywords/>
  <dc:description/>
  <lastModifiedBy>Salusest Irene (Terna)</lastModifiedBy>
  <revision>102</revision>
  <dcterms:created xsi:type="dcterms:W3CDTF">2026-09-09T06:30:00.0000000Z</dcterms:created>
  <dcterms:modified xsi:type="dcterms:W3CDTF">2026-09-22T10:55:31.9653390Z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0x0101003201EE18A9AB68449D78508818127970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